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B9CDEB" w14:textId="06842CFA" w:rsidR="004E24C9" w:rsidRPr="00A3350E" w:rsidRDefault="00AC6A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01</w:t>
      </w:r>
      <w:r w:rsidR="00A3350E">
        <w:rPr>
          <w:rFonts w:ascii="Arial" w:hAnsi="Arial" w:cs="Arial"/>
          <w:b/>
          <w:bCs/>
          <w:sz w:val="20"/>
          <w:szCs w:val="20"/>
        </w:rPr>
        <w:t xml:space="preserve"> </w:t>
      </w:r>
      <w:r w:rsidR="00C931D8" w:rsidRPr="00A3350E">
        <w:rPr>
          <w:rFonts w:ascii="Arial" w:hAnsi="Arial" w:cs="Arial"/>
          <w:b/>
          <w:bCs/>
          <w:sz w:val="20"/>
          <w:szCs w:val="20"/>
        </w:rPr>
        <w:t xml:space="preserve">de </w:t>
      </w:r>
      <w:r>
        <w:rPr>
          <w:rFonts w:ascii="Arial" w:hAnsi="Arial" w:cs="Arial"/>
          <w:b/>
          <w:bCs/>
          <w:sz w:val="20"/>
          <w:szCs w:val="20"/>
        </w:rPr>
        <w:t>Abril</w:t>
      </w:r>
      <w:r w:rsidR="00C931D8" w:rsidRPr="00A3350E">
        <w:rPr>
          <w:rFonts w:ascii="Arial" w:hAnsi="Arial" w:cs="Arial"/>
          <w:b/>
          <w:bCs/>
          <w:sz w:val="20"/>
          <w:szCs w:val="20"/>
        </w:rPr>
        <w:t xml:space="preserve"> de 20</w:t>
      </w:r>
      <w:r w:rsidR="004A4F74">
        <w:rPr>
          <w:rFonts w:ascii="Arial" w:hAnsi="Arial" w:cs="Arial"/>
          <w:b/>
          <w:bCs/>
          <w:sz w:val="20"/>
          <w:szCs w:val="20"/>
        </w:rPr>
        <w:t>22</w:t>
      </w:r>
    </w:p>
    <w:p w14:paraId="5A1D638C" w14:textId="77777777" w:rsidR="004E24C9" w:rsidRPr="00A3350E" w:rsidRDefault="004E24C9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480CE06" w14:textId="77777777" w:rsidR="004E24C9" w:rsidRPr="004A4F74" w:rsidRDefault="001D2FB1">
      <w:pPr>
        <w:pStyle w:val="Textodecuerpo"/>
        <w:jc w:val="both"/>
        <w:rPr>
          <w:rFonts w:ascii="Arial" w:hAnsi="Arial" w:cs="Arial"/>
          <w:b/>
          <w:bCs/>
          <w:color w:val="808080"/>
          <w:sz w:val="72"/>
          <w:szCs w:val="72"/>
        </w:rPr>
      </w:pPr>
      <w:r w:rsidRPr="004A4F74">
        <w:rPr>
          <w:rFonts w:ascii="Arial" w:hAnsi="Arial" w:cs="Arial"/>
          <w:b/>
          <w:bCs/>
          <w:color w:val="808080"/>
          <w:sz w:val="72"/>
          <w:szCs w:val="72"/>
        </w:rPr>
        <w:t>Nota</w:t>
      </w:r>
      <w:r w:rsidR="0096766A" w:rsidRPr="004A4F74">
        <w:rPr>
          <w:rFonts w:ascii="Arial" w:hAnsi="Arial" w:cs="Arial"/>
          <w:b/>
          <w:bCs/>
          <w:color w:val="808080"/>
          <w:sz w:val="72"/>
          <w:szCs w:val="72"/>
        </w:rPr>
        <w:t xml:space="preserve"> </w:t>
      </w:r>
      <w:r w:rsidR="004E24C9" w:rsidRPr="004A4F74">
        <w:rPr>
          <w:rFonts w:ascii="Arial" w:hAnsi="Arial" w:cs="Arial"/>
          <w:b/>
          <w:bCs/>
          <w:color w:val="808080"/>
          <w:sz w:val="72"/>
          <w:szCs w:val="72"/>
        </w:rPr>
        <w:t>de prensa</w:t>
      </w:r>
    </w:p>
    <w:p w14:paraId="03ACB5EC" w14:textId="0E19F594" w:rsidR="00A3350E" w:rsidRPr="00181132" w:rsidRDefault="000D2E35" w:rsidP="00B25044">
      <w:pPr>
        <w:jc w:val="both"/>
        <w:rPr>
          <w:rStyle w:val="Textoennegrita"/>
          <w:rFonts w:asciiTheme="minorHAnsi" w:hAnsiTheme="minorHAnsi" w:cstheme="minorHAnsi"/>
          <w:color w:val="000000"/>
          <w:sz w:val="28"/>
          <w:szCs w:val="28"/>
        </w:rPr>
      </w:pPr>
      <w:r w:rsidRPr="00A3350E">
        <w:rPr>
          <w:rStyle w:val="Textoennegrita"/>
          <w:rFonts w:ascii="Arial" w:hAnsi="Arial" w:cs="Arial"/>
          <w:color w:val="000000"/>
          <w:sz w:val="22"/>
          <w:szCs w:val="22"/>
        </w:rPr>
        <w:br/>
      </w:r>
      <w:r w:rsidR="00847909" w:rsidRPr="00181132">
        <w:rPr>
          <w:rStyle w:val="Textoennegrita"/>
          <w:rFonts w:asciiTheme="minorHAnsi" w:hAnsiTheme="minorHAnsi" w:cstheme="minorHAnsi"/>
          <w:color w:val="000000"/>
          <w:sz w:val="28"/>
          <w:szCs w:val="28"/>
        </w:rPr>
        <w:t xml:space="preserve">La Asociación Somos Digital aprueba </w:t>
      </w:r>
      <w:r w:rsidR="00572775" w:rsidRPr="00181132">
        <w:rPr>
          <w:rStyle w:val="Textoennegrita"/>
          <w:rFonts w:asciiTheme="minorHAnsi" w:hAnsiTheme="minorHAnsi" w:cstheme="minorHAnsi"/>
          <w:color w:val="000000"/>
          <w:sz w:val="28"/>
          <w:szCs w:val="28"/>
        </w:rPr>
        <w:t xml:space="preserve">el </w:t>
      </w:r>
      <w:r w:rsidR="00847909" w:rsidRPr="00181132">
        <w:rPr>
          <w:rStyle w:val="Textoennegrita"/>
          <w:rFonts w:asciiTheme="minorHAnsi" w:hAnsiTheme="minorHAnsi" w:cstheme="minorHAnsi"/>
          <w:color w:val="000000"/>
          <w:sz w:val="28"/>
          <w:szCs w:val="28"/>
        </w:rPr>
        <w:t>Plan Estratégico</w:t>
      </w:r>
      <w:r w:rsidR="00572775" w:rsidRPr="00181132">
        <w:rPr>
          <w:rStyle w:val="Textoennegrita"/>
          <w:rFonts w:asciiTheme="minorHAnsi" w:hAnsiTheme="minorHAnsi" w:cstheme="minorHAnsi"/>
          <w:color w:val="000000"/>
          <w:sz w:val="28"/>
          <w:szCs w:val="28"/>
        </w:rPr>
        <w:t xml:space="preserve"> y renueva su Junta Directiva para los próximos cuatro años</w:t>
      </w:r>
      <w:r w:rsidR="00A3350E" w:rsidRPr="00181132">
        <w:rPr>
          <w:rStyle w:val="Textoennegrita"/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66769BEC" w14:textId="6F4899D4" w:rsidR="005E4A1A" w:rsidRDefault="005E4A1A" w:rsidP="004429B7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</w:p>
    <w:p w14:paraId="4F4245D6" w14:textId="3C7E0B45" w:rsidR="005E4A1A" w:rsidRDefault="005E4A1A" w:rsidP="004429B7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</w:p>
    <w:p w14:paraId="224DF16F" w14:textId="77777777" w:rsidR="005E4A1A" w:rsidRPr="00181132" w:rsidRDefault="005E4A1A" w:rsidP="005E4A1A">
      <w:pPr>
        <w:spacing w:line="360" w:lineRule="auto"/>
        <w:jc w:val="both"/>
        <w:rPr>
          <w:rStyle w:val="Textoennegrita"/>
          <w:rFonts w:asciiTheme="minorHAnsi" w:hAnsiTheme="minorHAnsi" w:cstheme="minorHAnsi"/>
          <w:color w:val="000000"/>
          <w:sz w:val="20"/>
          <w:szCs w:val="20"/>
        </w:rPr>
      </w:pPr>
    </w:p>
    <w:p w14:paraId="2333FA41" w14:textId="77777777" w:rsidR="005E4A1A" w:rsidRPr="00181132" w:rsidRDefault="005E4A1A" w:rsidP="005E4A1A">
      <w:pPr>
        <w:numPr>
          <w:ilvl w:val="0"/>
          <w:numId w:val="5"/>
        </w:numPr>
        <w:spacing w:line="360" w:lineRule="auto"/>
        <w:jc w:val="both"/>
        <w:rPr>
          <w:rStyle w:val="Textoennegrita"/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181132">
        <w:rPr>
          <w:rStyle w:val="Textoennegrita"/>
          <w:rFonts w:asciiTheme="minorHAnsi" w:hAnsiTheme="minorHAnsi" w:cstheme="minorHAnsi"/>
          <w:bCs w:val="0"/>
          <w:color w:val="000000"/>
          <w:sz w:val="20"/>
          <w:szCs w:val="20"/>
        </w:rPr>
        <w:t xml:space="preserve">En la XIV Asamblea de la Asociación Somos Digital, celebrada hoy en el Distrito de </w:t>
      </w:r>
      <w:proofErr w:type="spellStart"/>
      <w:r w:rsidRPr="00181132">
        <w:rPr>
          <w:rStyle w:val="Textoennegrita"/>
          <w:rFonts w:asciiTheme="minorHAnsi" w:hAnsiTheme="minorHAnsi" w:cstheme="minorHAnsi"/>
          <w:bCs w:val="0"/>
          <w:color w:val="000000"/>
          <w:sz w:val="20"/>
          <w:szCs w:val="20"/>
        </w:rPr>
        <w:t>Teléfonica</w:t>
      </w:r>
      <w:proofErr w:type="spellEnd"/>
      <w:r>
        <w:rPr>
          <w:rStyle w:val="Textoennegrita"/>
          <w:rFonts w:asciiTheme="minorHAnsi" w:hAnsiTheme="minorHAnsi" w:cstheme="minorHAnsi"/>
          <w:bCs w:val="0"/>
          <w:color w:val="000000"/>
          <w:sz w:val="20"/>
          <w:szCs w:val="20"/>
        </w:rPr>
        <w:t>,</w:t>
      </w:r>
      <w:r w:rsidRPr="00181132">
        <w:rPr>
          <w:rStyle w:val="Textoennegrita"/>
          <w:rFonts w:asciiTheme="minorHAnsi" w:hAnsiTheme="minorHAnsi" w:cstheme="minorHAnsi"/>
          <w:bCs w:val="0"/>
          <w:color w:val="000000"/>
          <w:sz w:val="20"/>
          <w:szCs w:val="20"/>
        </w:rPr>
        <w:t xml:space="preserve"> en Madrid, se ha renovado la Junta Directiva de la Asociación</w:t>
      </w:r>
      <w:r>
        <w:rPr>
          <w:rStyle w:val="Textoennegrita"/>
          <w:rFonts w:asciiTheme="minorHAnsi" w:hAnsiTheme="minorHAnsi" w:cstheme="minorHAnsi"/>
          <w:bCs w:val="0"/>
          <w:color w:val="000000"/>
          <w:sz w:val="20"/>
          <w:szCs w:val="20"/>
        </w:rPr>
        <w:t>,</w:t>
      </w:r>
      <w:r w:rsidRPr="00181132">
        <w:rPr>
          <w:rStyle w:val="Textoennegrita"/>
          <w:rFonts w:asciiTheme="minorHAnsi" w:hAnsiTheme="minorHAnsi" w:cstheme="minorHAnsi"/>
          <w:bCs w:val="0"/>
          <w:color w:val="000000"/>
          <w:sz w:val="20"/>
          <w:szCs w:val="20"/>
        </w:rPr>
        <w:t xml:space="preserve"> en la que la Junta de Castilla y León mantendrá la presidencia. </w:t>
      </w:r>
    </w:p>
    <w:p w14:paraId="1C145BAB" w14:textId="77777777" w:rsidR="005E4A1A" w:rsidRPr="00181132" w:rsidRDefault="005E4A1A" w:rsidP="005E4A1A">
      <w:pPr>
        <w:spacing w:line="360" w:lineRule="auto"/>
        <w:ind w:left="720"/>
        <w:jc w:val="both"/>
        <w:rPr>
          <w:rStyle w:val="Textoennegrita"/>
          <w:rFonts w:asciiTheme="minorHAnsi" w:hAnsiTheme="minorHAnsi" w:cstheme="minorHAnsi"/>
          <w:bCs w:val="0"/>
          <w:color w:val="000000"/>
          <w:sz w:val="20"/>
          <w:szCs w:val="20"/>
        </w:rPr>
      </w:pPr>
    </w:p>
    <w:p w14:paraId="540D709C" w14:textId="77777777" w:rsidR="005E4A1A" w:rsidRPr="008C688A" w:rsidRDefault="005E4A1A" w:rsidP="005E4A1A">
      <w:pPr>
        <w:numPr>
          <w:ilvl w:val="0"/>
          <w:numId w:val="5"/>
        </w:numPr>
        <w:spacing w:line="360" w:lineRule="auto"/>
        <w:jc w:val="both"/>
        <w:rPr>
          <w:rStyle w:val="Textoennegrita"/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181132">
        <w:rPr>
          <w:rStyle w:val="Textoennegrita"/>
          <w:rFonts w:asciiTheme="minorHAnsi" w:hAnsiTheme="minorHAnsi" w:cstheme="minorHAnsi"/>
          <w:bCs w:val="0"/>
          <w:color w:val="000000"/>
          <w:sz w:val="20"/>
          <w:szCs w:val="20"/>
        </w:rPr>
        <w:t>Se ha aprobado el nuevo Plan Estratégico 2022 – 2025 de la Asociación</w:t>
      </w:r>
      <w:r>
        <w:rPr>
          <w:rStyle w:val="Textoennegrita"/>
          <w:rFonts w:asciiTheme="minorHAnsi" w:hAnsiTheme="minorHAnsi" w:cstheme="minorHAnsi"/>
          <w:bCs w:val="0"/>
          <w:color w:val="000000"/>
          <w:sz w:val="20"/>
          <w:szCs w:val="20"/>
        </w:rPr>
        <w:t>,</w:t>
      </w:r>
      <w:r w:rsidRPr="00181132">
        <w:rPr>
          <w:rStyle w:val="Textoennegrita"/>
          <w:rFonts w:asciiTheme="minorHAnsi" w:hAnsiTheme="minorHAnsi" w:cstheme="minorHAnsi"/>
          <w:bCs w:val="0"/>
          <w:color w:val="000000"/>
          <w:sz w:val="20"/>
          <w:szCs w:val="20"/>
        </w:rPr>
        <w:t xml:space="preserve"> que apuesta por un i</w:t>
      </w:r>
      <w:r>
        <w:rPr>
          <w:rStyle w:val="Textoennegrita"/>
          <w:rFonts w:asciiTheme="minorHAnsi" w:hAnsiTheme="minorHAnsi" w:cstheme="minorHAnsi"/>
          <w:bCs w:val="0"/>
          <w:color w:val="000000"/>
          <w:sz w:val="20"/>
          <w:szCs w:val="20"/>
        </w:rPr>
        <w:t>n</w:t>
      </w:r>
      <w:r w:rsidRPr="00181132">
        <w:rPr>
          <w:rStyle w:val="Textoennegrita"/>
          <w:rFonts w:asciiTheme="minorHAnsi" w:hAnsiTheme="minorHAnsi" w:cstheme="minorHAnsi"/>
          <w:bCs w:val="0"/>
          <w:color w:val="000000"/>
          <w:sz w:val="20"/>
          <w:szCs w:val="20"/>
        </w:rPr>
        <w:t xml:space="preserve">cremento de </w:t>
      </w:r>
      <w:r w:rsidRPr="00181132">
        <w:rPr>
          <w:rFonts w:asciiTheme="minorHAnsi" w:hAnsiTheme="minorHAnsi" w:cstheme="minorHAnsi"/>
          <w:b/>
          <w:color w:val="000000"/>
          <w:sz w:val="20"/>
          <w:szCs w:val="20"/>
        </w:rPr>
        <w:t>la calidad y el compromiso en la prestación de su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s</w:t>
      </w:r>
      <w:r w:rsidRPr="0018113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servicios respecto a  socios y colaboradores</w:t>
      </w:r>
      <w:r w:rsidRPr="00181132">
        <w:rPr>
          <w:rStyle w:val="Textoennegrita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22A5E112" w14:textId="77777777" w:rsidR="005E4A1A" w:rsidRDefault="005E4A1A" w:rsidP="005E4A1A">
      <w:pPr>
        <w:pStyle w:val="Prrafodelista"/>
        <w:rPr>
          <w:rStyle w:val="Textoennegrita"/>
          <w:rFonts w:asciiTheme="minorHAnsi" w:hAnsiTheme="minorHAnsi" w:cstheme="minorHAnsi"/>
          <w:bCs w:val="0"/>
          <w:color w:val="000000"/>
          <w:sz w:val="20"/>
          <w:szCs w:val="20"/>
        </w:rPr>
      </w:pPr>
    </w:p>
    <w:p w14:paraId="50B8458E" w14:textId="77777777" w:rsidR="005E4A1A" w:rsidRPr="00181132" w:rsidRDefault="005E4A1A" w:rsidP="005E4A1A">
      <w:pPr>
        <w:numPr>
          <w:ilvl w:val="0"/>
          <w:numId w:val="5"/>
        </w:numPr>
        <w:spacing w:line="360" w:lineRule="auto"/>
        <w:jc w:val="both"/>
        <w:rPr>
          <w:rStyle w:val="Textoennegrita"/>
          <w:rFonts w:asciiTheme="minorHAnsi" w:hAnsiTheme="minorHAnsi" w:cstheme="minorHAnsi"/>
          <w:bCs w:val="0"/>
          <w:color w:val="000000"/>
          <w:sz w:val="20"/>
          <w:szCs w:val="20"/>
        </w:rPr>
      </w:pPr>
      <w:r>
        <w:rPr>
          <w:rStyle w:val="Textoennegrita"/>
          <w:rFonts w:asciiTheme="minorHAnsi" w:hAnsiTheme="minorHAnsi" w:cstheme="minorHAnsi"/>
          <w:bCs w:val="0"/>
          <w:color w:val="000000"/>
          <w:sz w:val="20"/>
          <w:szCs w:val="20"/>
        </w:rPr>
        <w:t>Entre sus escenarios de trabajo futuro, la Asociación apunta a intensificar su trabajo en el desarrollo del Plan Nacional de Competencias Digitales.</w:t>
      </w:r>
    </w:p>
    <w:p w14:paraId="48514681" w14:textId="77777777" w:rsidR="005E4A1A" w:rsidRPr="00181132" w:rsidRDefault="005E4A1A" w:rsidP="005E4A1A">
      <w:pPr>
        <w:spacing w:line="360" w:lineRule="auto"/>
        <w:jc w:val="both"/>
        <w:rPr>
          <w:rStyle w:val="Textoennegrita"/>
          <w:rFonts w:asciiTheme="minorHAnsi" w:hAnsiTheme="minorHAnsi" w:cstheme="minorHAnsi"/>
          <w:bCs w:val="0"/>
          <w:color w:val="000000"/>
          <w:sz w:val="20"/>
          <w:szCs w:val="20"/>
        </w:rPr>
      </w:pPr>
    </w:p>
    <w:p w14:paraId="710AAE9C" w14:textId="51DB27E4" w:rsidR="005E4A1A" w:rsidRDefault="005E4A1A" w:rsidP="005E4A1A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  <w:r w:rsidRPr="00181132">
        <w:rPr>
          <w:rFonts w:asciiTheme="minorHAnsi" w:hAnsiTheme="minorHAnsi" w:cstheme="minorHAnsi"/>
        </w:rPr>
        <w:t>La X</w:t>
      </w:r>
      <w:r w:rsidRPr="004429B7">
        <w:rPr>
          <w:rFonts w:asciiTheme="minorHAnsi" w:hAnsiTheme="minorHAnsi" w:cstheme="minorHAnsi"/>
        </w:rPr>
        <w:t xml:space="preserve">IV </w:t>
      </w:r>
      <w:r>
        <w:rPr>
          <w:rFonts w:asciiTheme="minorHAnsi" w:hAnsiTheme="minorHAnsi" w:cstheme="minorHAnsi"/>
        </w:rPr>
        <w:t>A</w:t>
      </w:r>
      <w:r w:rsidRPr="00181132">
        <w:rPr>
          <w:rFonts w:asciiTheme="minorHAnsi" w:hAnsiTheme="minorHAnsi" w:cstheme="minorHAnsi"/>
        </w:rPr>
        <w:t xml:space="preserve">samblea ordinaria de la Asociación </w:t>
      </w:r>
      <w:r w:rsidRPr="004429B7">
        <w:rPr>
          <w:rFonts w:asciiTheme="minorHAnsi" w:hAnsiTheme="minorHAnsi" w:cstheme="minorHAnsi"/>
        </w:rPr>
        <w:t xml:space="preserve">Somos Digital </w:t>
      </w:r>
      <w:r w:rsidRPr="00181132">
        <w:rPr>
          <w:rFonts w:asciiTheme="minorHAnsi" w:hAnsiTheme="minorHAnsi" w:cstheme="minorHAnsi"/>
        </w:rPr>
        <w:t>ha elegido a su nueva Junta Directiva,</w:t>
      </w:r>
      <w:r w:rsidRPr="004429B7">
        <w:rPr>
          <w:rFonts w:asciiTheme="minorHAnsi" w:hAnsiTheme="minorHAnsi" w:cstheme="minorHAnsi"/>
        </w:rPr>
        <w:t xml:space="preserve"> en</w:t>
      </w:r>
      <w:r w:rsidRPr="00181132">
        <w:rPr>
          <w:rFonts w:asciiTheme="minorHAnsi" w:hAnsiTheme="minorHAnsi" w:cstheme="minorHAnsi"/>
        </w:rPr>
        <w:t xml:space="preserve"> cuya presidencia </w:t>
      </w:r>
      <w:r w:rsidRPr="004429B7">
        <w:rPr>
          <w:rFonts w:asciiTheme="minorHAnsi" w:hAnsiTheme="minorHAnsi" w:cstheme="minorHAnsi"/>
        </w:rPr>
        <w:t>se mantendrá la</w:t>
      </w:r>
      <w:r w:rsidRPr="00181132">
        <w:rPr>
          <w:rFonts w:asciiTheme="minorHAnsi" w:hAnsiTheme="minorHAnsi" w:cstheme="minorHAnsi"/>
        </w:rPr>
        <w:t xml:space="preserve"> Red de Espacios</w:t>
      </w:r>
      <w:r w:rsidR="00245E06">
        <w:rPr>
          <w:rFonts w:asciiTheme="minorHAnsi" w:hAnsiTheme="minorHAnsi" w:cstheme="minorHAnsi"/>
        </w:rPr>
        <w:t xml:space="preserve"> </w:t>
      </w:r>
      <w:proofErr w:type="spellStart"/>
      <w:r w:rsidR="00245E06">
        <w:rPr>
          <w:rFonts w:asciiTheme="minorHAnsi" w:hAnsiTheme="minorHAnsi" w:cstheme="minorHAnsi"/>
        </w:rPr>
        <w:t>CyL</w:t>
      </w:r>
      <w:proofErr w:type="spellEnd"/>
      <w:r w:rsidR="00245E06">
        <w:rPr>
          <w:rFonts w:asciiTheme="minorHAnsi" w:hAnsiTheme="minorHAnsi" w:cstheme="minorHAnsi"/>
        </w:rPr>
        <w:t xml:space="preserve"> Digital de </w:t>
      </w:r>
      <w:r w:rsidRPr="00181132">
        <w:rPr>
          <w:rFonts w:asciiTheme="minorHAnsi" w:hAnsiTheme="minorHAnsi" w:cstheme="minorHAnsi"/>
        </w:rPr>
        <w:t xml:space="preserve"> Castilla y León</w:t>
      </w:r>
      <w:r w:rsidR="009E0CEF">
        <w:rPr>
          <w:rFonts w:asciiTheme="minorHAnsi" w:hAnsiTheme="minorHAnsi" w:cstheme="minorHAnsi"/>
        </w:rPr>
        <w:t xml:space="preserve">, </w:t>
      </w:r>
      <w:r w:rsidRPr="004429B7">
        <w:rPr>
          <w:rFonts w:asciiTheme="minorHAnsi" w:hAnsiTheme="minorHAnsi" w:cstheme="minorHAnsi"/>
        </w:rPr>
        <w:t xml:space="preserve"> y que inco</w:t>
      </w:r>
      <w:r>
        <w:rPr>
          <w:rFonts w:asciiTheme="minorHAnsi" w:hAnsiTheme="minorHAnsi" w:cstheme="minorHAnsi"/>
        </w:rPr>
        <w:t>r</w:t>
      </w:r>
      <w:r w:rsidRPr="004429B7">
        <w:rPr>
          <w:rFonts w:asciiTheme="minorHAnsi" w:hAnsiTheme="minorHAnsi" w:cstheme="minorHAnsi"/>
        </w:rPr>
        <w:t>pora a nuevas redes como Cruz Roja</w:t>
      </w:r>
      <w:r w:rsidR="00245E06">
        <w:rPr>
          <w:rFonts w:asciiTheme="minorHAnsi" w:hAnsiTheme="minorHAnsi" w:cstheme="minorHAnsi"/>
        </w:rPr>
        <w:t xml:space="preserve"> y la Red </w:t>
      </w:r>
      <w:r w:rsidR="00B75F5A">
        <w:rPr>
          <w:rFonts w:asciiTheme="minorHAnsi" w:hAnsiTheme="minorHAnsi" w:cstheme="minorHAnsi"/>
        </w:rPr>
        <w:t xml:space="preserve">Vuela </w:t>
      </w:r>
      <w:proofErr w:type="spellStart"/>
      <w:r w:rsidR="00245E06">
        <w:rPr>
          <w:rFonts w:asciiTheme="minorHAnsi" w:hAnsiTheme="minorHAnsi" w:cstheme="minorHAnsi"/>
        </w:rPr>
        <w:t>Guad</w:t>
      </w:r>
      <w:r w:rsidR="00B75F5A">
        <w:rPr>
          <w:rFonts w:asciiTheme="minorHAnsi" w:hAnsiTheme="minorHAnsi" w:cstheme="minorHAnsi"/>
        </w:rPr>
        <w:t>a</w:t>
      </w:r>
      <w:r w:rsidR="00245E06">
        <w:rPr>
          <w:rFonts w:asciiTheme="minorHAnsi" w:hAnsiTheme="minorHAnsi" w:cstheme="minorHAnsi"/>
        </w:rPr>
        <w:t>linfo</w:t>
      </w:r>
      <w:proofErr w:type="spellEnd"/>
      <w:r w:rsidR="00245E06">
        <w:rPr>
          <w:rFonts w:asciiTheme="minorHAnsi" w:hAnsiTheme="minorHAnsi" w:cstheme="minorHAnsi"/>
        </w:rPr>
        <w:t xml:space="preserve"> de Andalucía</w:t>
      </w:r>
      <w:r w:rsidRPr="004429B7">
        <w:rPr>
          <w:rFonts w:asciiTheme="minorHAnsi" w:hAnsiTheme="minorHAnsi" w:cstheme="minorHAnsi"/>
        </w:rPr>
        <w:t xml:space="preserve"> en</w:t>
      </w:r>
      <w:r w:rsidR="009E0CEF">
        <w:rPr>
          <w:rFonts w:asciiTheme="minorHAnsi" w:hAnsiTheme="minorHAnsi" w:cstheme="minorHAnsi"/>
        </w:rPr>
        <w:t xml:space="preserve"> </w:t>
      </w:r>
      <w:r w:rsidRPr="004429B7">
        <w:rPr>
          <w:rFonts w:asciiTheme="minorHAnsi" w:hAnsiTheme="minorHAnsi" w:cstheme="minorHAnsi"/>
        </w:rPr>
        <w:t>sus vocalías .</w:t>
      </w:r>
    </w:p>
    <w:p w14:paraId="41D97827" w14:textId="55F3A852" w:rsidR="005E4A1A" w:rsidRDefault="005E4A1A" w:rsidP="005E4A1A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</w:p>
    <w:p w14:paraId="205FFE7E" w14:textId="5F963E94" w:rsidR="005E4A1A" w:rsidRDefault="00245E06" w:rsidP="00245E06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245E06">
        <w:rPr>
          <w:rFonts w:asciiTheme="minorHAnsi" w:hAnsiTheme="minorHAnsi" w:cstheme="minorHAnsi"/>
        </w:rPr>
        <w:t xml:space="preserve">unto con la presidencia de la Junta de Castilla y León, la nueva Junta Directiva de la asociación la componen la Fundación </w:t>
      </w:r>
      <w:proofErr w:type="spellStart"/>
      <w:r w:rsidRPr="00245E06">
        <w:rPr>
          <w:rFonts w:asciiTheme="minorHAnsi" w:hAnsiTheme="minorHAnsi" w:cstheme="minorHAnsi"/>
        </w:rPr>
        <w:t>Esplai</w:t>
      </w:r>
      <w:proofErr w:type="spellEnd"/>
      <w:r w:rsidRPr="00245E06">
        <w:rPr>
          <w:rFonts w:asciiTheme="minorHAnsi" w:hAnsiTheme="minorHAnsi" w:cstheme="minorHAnsi"/>
        </w:rPr>
        <w:t xml:space="preserve"> (de ámbito nacional), en la Vicepresidencia; la Fundación Dédalo (Navarra), en la Tesorería y la Red </w:t>
      </w:r>
      <w:proofErr w:type="spellStart"/>
      <w:r w:rsidRPr="00245E06">
        <w:rPr>
          <w:rFonts w:asciiTheme="minorHAnsi" w:hAnsiTheme="minorHAnsi" w:cstheme="minorHAnsi"/>
        </w:rPr>
        <w:t>CeMIT</w:t>
      </w:r>
      <w:proofErr w:type="spellEnd"/>
      <w:r w:rsidRPr="00245E06">
        <w:rPr>
          <w:rFonts w:asciiTheme="minorHAnsi" w:hAnsiTheme="minorHAnsi" w:cstheme="minorHAnsi"/>
        </w:rPr>
        <w:t xml:space="preserve"> de </w:t>
      </w:r>
      <w:proofErr w:type="spellStart"/>
      <w:r w:rsidR="00871483">
        <w:rPr>
          <w:rFonts w:asciiTheme="minorHAnsi" w:hAnsiTheme="minorHAnsi" w:cstheme="minorHAnsi"/>
        </w:rPr>
        <w:t>Amtega</w:t>
      </w:r>
      <w:proofErr w:type="spellEnd"/>
      <w:r w:rsidR="00871483">
        <w:rPr>
          <w:rFonts w:asciiTheme="minorHAnsi" w:hAnsiTheme="minorHAnsi" w:cstheme="minorHAnsi"/>
        </w:rPr>
        <w:t xml:space="preserve"> – Xunta de </w:t>
      </w:r>
      <w:r w:rsidRPr="00245E06">
        <w:rPr>
          <w:rFonts w:asciiTheme="minorHAnsi" w:hAnsiTheme="minorHAnsi" w:cstheme="minorHAnsi"/>
        </w:rPr>
        <w:t xml:space="preserve">Galicia en la Secretaría. Como vocales, figuran la Red de Centros de Competencias Digitales de Extremadura -NCC-, </w:t>
      </w:r>
      <w:r>
        <w:rPr>
          <w:rFonts w:asciiTheme="minorHAnsi" w:hAnsiTheme="minorHAnsi" w:cstheme="minorHAnsi"/>
        </w:rPr>
        <w:t xml:space="preserve"> y las citadas </w:t>
      </w:r>
      <w:r w:rsidRPr="00245E06">
        <w:rPr>
          <w:rFonts w:asciiTheme="minorHAnsi" w:hAnsiTheme="minorHAnsi" w:cstheme="minorHAnsi"/>
        </w:rPr>
        <w:t xml:space="preserve">Cruz Roja Española y la </w:t>
      </w:r>
      <w:r w:rsidR="00B75F5A">
        <w:rPr>
          <w:rFonts w:asciiTheme="minorHAnsi" w:hAnsiTheme="minorHAnsi" w:cstheme="minorHAnsi"/>
        </w:rPr>
        <w:t xml:space="preserve">Red Vuela </w:t>
      </w:r>
      <w:proofErr w:type="spellStart"/>
      <w:r w:rsidR="00B75F5A">
        <w:rPr>
          <w:rFonts w:asciiTheme="minorHAnsi" w:hAnsiTheme="minorHAnsi" w:cstheme="minorHAnsi"/>
        </w:rPr>
        <w:t>Guadalinfo</w:t>
      </w:r>
      <w:proofErr w:type="spellEnd"/>
      <w:r w:rsidRPr="00245E06">
        <w:rPr>
          <w:rFonts w:asciiTheme="minorHAnsi" w:hAnsiTheme="minorHAnsi" w:cstheme="minorHAnsi"/>
        </w:rPr>
        <w:t xml:space="preserve"> de Andalucía</w:t>
      </w:r>
      <w:r>
        <w:rPr>
          <w:rFonts w:asciiTheme="minorHAnsi" w:hAnsiTheme="minorHAnsi" w:cstheme="minorHAnsi"/>
        </w:rPr>
        <w:t>.</w:t>
      </w:r>
    </w:p>
    <w:p w14:paraId="1DB2E91D" w14:textId="77777777" w:rsidR="005E4A1A" w:rsidRDefault="005E4A1A" w:rsidP="005E4A1A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</w:p>
    <w:p w14:paraId="73A5BFFE" w14:textId="64428960" w:rsidR="005E4A1A" w:rsidRPr="00D35AD5" w:rsidRDefault="00245E06" w:rsidP="00D35AD5">
      <w:pPr>
        <w:pStyle w:val="Sinespaciado"/>
        <w:spacing w:line="276" w:lineRule="auto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</w:rPr>
        <w:t xml:space="preserve">En este sentido, destacar la incorporación de la </w:t>
      </w:r>
      <w:r w:rsidR="005564E4" w:rsidRPr="005564E4">
        <w:rPr>
          <w:rFonts w:asciiTheme="minorHAnsi" w:hAnsiTheme="minorHAnsi" w:cstheme="minorHAnsi"/>
        </w:rPr>
        <w:t>Platafo</w:t>
      </w:r>
      <w:r w:rsidR="009E0CEF">
        <w:rPr>
          <w:rFonts w:asciiTheme="minorHAnsi" w:hAnsiTheme="minorHAnsi" w:cstheme="minorHAnsi"/>
        </w:rPr>
        <w:t>r</w:t>
      </w:r>
      <w:r w:rsidR="005564E4" w:rsidRPr="005564E4">
        <w:rPr>
          <w:rFonts w:asciiTheme="minorHAnsi" w:hAnsiTheme="minorHAnsi" w:cstheme="minorHAnsi"/>
        </w:rPr>
        <w:t>ma Red Conecta Ciudadanía Comprometida, una asociación que agrupa 40 entidades sociales que trabajan por la defensa de los derechos digitales y la superación de las brechas digitales con presencia en 9 Comunidades Autónomas</w:t>
      </w:r>
      <w:r w:rsidR="005564E4">
        <w:rPr>
          <w:rFonts w:asciiTheme="minorHAnsi" w:hAnsiTheme="minorHAnsi" w:cstheme="minorHAnsi"/>
        </w:rPr>
        <w:t>.</w:t>
      </w:r>
      <w:r w:rsidR="00D35A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5564E4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on </w:t>
      </w:r>
      <w:r w:rsidR="005564E4">
        <w:rPr>
          <w:rFonts w:asciiTheme="minorHAnsi" w:hAnsiTheme="minorHAnsi" w:cstheme="minorHAnsi"/>
        </w:rPr>
        <w:t>esta incorporación,</w:t>
      </w:r>
      <w:r>
        <w:rPr>
          <w:rFonts w:asciiTheme="minorHAnsi" w:hAnsiTheme="minorHAnsi" w:cstheme="minorHAnsi"/>
        </w:rPr>
        <w:t xml:space="preserve"> ya son 15 las entidades que componen la asociación</w:t>
      </w:r>
      <w:r w:rsidR="005564E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cuya misión es </w:t>
      </w:r>
      <w:r w:rsidR="00D35AD5">
        <w:rPr>
          <w:rFonts w:asciiTheme="minorHAnsi" w:hAnsiTheme="minorHAnsi" w:cstheme="minorHAnsi"/>
        </w:rPr>
        <w:t>a</w:t>
      </w:r>
      <w:proofErr w:type="spellStart"/>
      <w:r w:rsidR="00D35AD5" w:rsidRPr="00D35AD5">
        <w:rPr>
          <w:rFonts w:asciiTheme="minorHAnsi" w:hAnsiTheme="minorHAnsi" w:cstheme="minorHAnsi"/>
          <w:lang w:val="es-ES_tradnl"/>
        </w:rPr>
        <w:t>celer</w:t>
      </w:r>
      <w:r w:rsidR="00D35AD5">
        <w:rPr>
          <w:rFonts w:asciiTheme="minorHAnsi" w:hAnsiTheme="minorHAnsi" w:cstheme="minorHAnsi"/>
          <w:lang w:val="es-ES_tradnl"/>
        </w:rPr>
        <w:t>ar</w:t>
      </w:r>
      <w:proofErr w:type="spellEnd"/>
      <w:r w:rsidR="00D35AD5" w:rsidRPr="00D35AD5">
        <w:rPr>
          <w:rFonts w:asciiTheme="minorHAnsi" w:hAnsiTheme="minorHAnsi" w:cstheme="minorHAnsi"/>
          <w:lang w:val="es-ES_tradnl"/>
        </w:rPr>
        <w:t xml:space="preserve"> y d</w:t>
      </w:r>
      <w:r w:rsidR="00D35AD5">
        <w:rPr>
          <w:rFonts w:asciiTheme="minorHAnsi" w:hAnsiTheme="minorHAnsi" w:cstheme="minorHAnsi"/>
          <w:lang w:val="es-ES_tradnl"/>
        </w:rPr>
        <w:t>ar</w:t>
      </w:r>
      <w:r w:rsidR="00D35AD5" w:rsidRPr="00D35AD5">
        <w:rPr>
          <w:rFonts w:asciiTheme="minorHAnsi" w:hAnsiTheme="minorHAnsi" w:cstheme="minorHAnsi"/>
          <w:lang w:val="es-ES_tradnl"/>
        </w:rPr>
        <w:t xml:space="preserve"> soporte a organizaciones públicas y</w:t>
      </w:r>
      <w:r w:rsidR="00D35AD5">
        <w:rPr>
          <w:rFonts w:asciiTheme="minorHAnsi" w:hAnsiTheme="minorHAnsi" w:cstheme="minorHAnsi"/>
          <w:lang w:val="es-ES_tradnl"/>
        </w:rPr>
        <w:t xml:space="preserve"> </w:t>
      </w:r>
      <w:r w:rsidR="00D35AD5" w:rsidRPr="00D35AD5">
        <w:rPr>
          <w:rFonts w:asciiTheme="minorHAnsi" w:hAnsiTheme="minorHAnsi" w:cstheme="minorHAnsi"/>
          <w:lang w:val="es-ES_tradnl"/>
        </w:rPr>
        <w:t>privadas que desarrollan programas de formación y</w:t>
      </w:r>
      <w:r w:rsidR="00D35AD5">
        <w:rPr>
          <w:rFonts w:asciiTheme="minorHAnsi" w:hAnsiTheme="minorHAnsi" w:cstheme="minorHAnsi"/>
          <w:lang w:val="es-ES_tradnl"/>
        </w:rPr>
        <w:t xml:space="preserve"> </w:t>
      </w:r>
      <w:r w:rsidR="00D35AD5" w:rsidRPr="00D35AD5">
        <w:rPr>
          <w:rFonts w:asciiTheme="minorHAnsi" w:hAnsiTheme="minorHAnsi" w:cstheme="minorHAnsi"/>
          <w:lang w:val="es-ES_tradnl"/>
        </w:rPr>
        <w:t>certificación en competencias digitales hacia la ciudadanía a</w:t>
      </w:r>
      <w:r w:rsidR="00D35AD5">
        <w:rPr>
          <w:rFonts w:asciiTheme="minorHAnsi" w:hAnsiTheme="minorHAnsi" w:cstheme="minorHAnsi"/>
          <w:lang w:val="es-ES_tradnl"/>
        </w:rPr>
        <w:t xml:space="preserve"> </w:t>
      </w:r>
      <w:r w:rsidR="00D35AD5" w:rsidRPr="00D35AD5">
        <w:rPr>
          <w:rFonts w:asciiTheme="minorHAnsi" w:hAnsiTheme="minorHAnsi" w:cstheme="minorHAnsi"/>
          <w:lang w:val="es-ES_tradnl"/>
        </w:rPr>
        <w:t>través de Centros de Competencias Digitales, en el ámbito</w:t>
      </w:r>
      <w:r w:rsidR="00D35AD5">
        <w:rPr>
          <w:rFonts w:asciiTheme="minorHAnsi" w:hAnsiTheme="minorHAnsi" w:cstheme="minorHAnsi"/>
          <w:lang w:val="es-ES_tradnl"/>
        </w:rPr>
        <w:t xml:space="preserve"> </w:t>
      </w:r>
      <w:r w:rsidR="00D35AD5" w:rsidRPr="00D35AD5">
        <w:rPr>
          <w:rFonts w:asciiTheme="minorHAnsi" w:hAnsiTheme="minorHAnsi" w:cstheme="minorHAnsi"/>
          <w:lang w:val="es-ES_tradnl"/>
        </w:rPr>
        <w:t>urbano y con especial presencia en zonas rurales</w:t>
      </w:r>
      <w:r w:rsidR="00D35AD5">
        <w:rPr>
          <w:rFonts w:asciiTheme="minorHAnsi" w:hAnsiTheme="minorHAnsi" w:cstheme="minorHAnsi"/>
          <w:lang w:val="es-ES_tradnl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38C377E6" w14:textId="77777777" w:rsidR="005E4A1A" w:rsidRPr="00181132" w:rsidRDefault="005E4A1A" w:rsidP="005E4A1A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</w:p>
    <w:p w14:paraId="3DDB7983" w14:textId="77777777" w:rsidR="005E4A1A" w:rsidRPr="00181132" w:rsidRDefault="005E4A1A" w:rsidP="005E4A1A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También en esta asamblea se aprobó el </w:t>
      </w:r>
      <w:r w:rsidRPr="00181132">
        <w:rPr>
          <w:rFonts w:asciiTheme="minorHAnsi" w:hAnsiTheme="minorHAnsi" w:cstheme="minorHAnsi"/>
        </w:rPr>
        <w:t>nuevo Plan Estratégico 2022-2025</w:t>
      </w:r>
      <w:r>
        <w:rPr>
          <w:rFonts w:asciiTheme="minorHAnsi" w:hAnsiTheme="minorHAnsi" w:cstheme="minorHAnsi"/>
        </w:rPr>
        <w:t>, en el que</w:t>
      </w:r>
      <w:r w:rsidRPr="00181132">
        <w:rPr>
          <w:rFonts w:asciiTheme="minorHAnsi" w:hAnsiTheme="minorHAnsi" w:cstheme="minorHAnsi"/>
        </w:rPr>
        <w:t xml:space="preserve"> la asociación afronta un nuevo periodo proponiendo un equilibrio entre determinadas actuaciones que reflejan una continuidad </w:t>
      </w:r>
      <w:r w:rsidRPr="00181132">
        <w:rPr>
          <w:rFonts w:asciiTheme="minorHAnsi" w:hAnsiTheme="minorHAnsi" w:cstheme="minorHAnsi"/>
        </w:rPr>
        <w:lastRenderedPageBreak/>
        <w:t>respecto al anterior Plan junto con otros ámbitos de actuación que implican elevar la calidad y el compromiso en la prestación de nuestros servicios respecto a sus  socios y colaboradores.</w:t>
      </w:r>
    </w:p>
    <w:p w14:paraId="27D170F5" w14:textId="77777777" w:rsidR="005E4A1A" w:rsidRPr="00181132" w:rsidRDefault="005E4A1A" w:rsidP="005E4A1A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</w:p>
    <w:p w14:paraId="28E71CBB" w14:textId="77777777" w:rsidR="005E4A1A" w:rsidRPr="00181132" w:rsidRDefault="005E4A1A" w:rsidP="005E4A1A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  <w:r w:rsidRPr="00181132">
        <w:rPr>
          <w:rFonts w:asciiTheme="minorHAnsi" w:hAnsiTheme="minorHAnsi" w:cstheme="minorHAnsi"/>
        </w:rPr>
        <w:t xml:space="preserve">Las líneas estratégicas responden a realidades que todavía no han sido resueltas desde </w:t>
      </w:r>
      <w:r>
        <w:rPr>
          <w:rFonts w:asciiTheme="minorHAnsi" w:hAnsiTheme="minorHAnsi" w:cstheme="minorHAnsi"/>
        </w:rPr>
        <w:t>los</w:t>
      </w:r>
      <w:r w:rsidRPr="00181132">
        <w:rPr>
          <w:rFonts w:asciiTheme="minorHAnsi" w:hAnsiTheme="minorHAnsi" w:cstheme="minorHAnsi"/>
        </w:rPr>
        <w:t xml:space="preserve"> plano</w:t>
      </w:r>
      <w:r>
        <w:rPr>
          <w:rFonts w:asciiTheme="minorHAnsi" w:hAnsiTheme="minorHAnsi" w:cstheme="minorHAnsi"/>
        </w:rPr>
        <w:t>s</w:t>
      </w:r>
      <w:r w:rsidRPr="00181132">
        <w:rPr>
          <w:rFonts w:asciiTheme="minorHAnsi" w:hAnsiTheme="minorHAnsi" w:cstheme="minorHAnsi"/>
        </w:rPr>
        <w:t xml:space="preserve"> social, tecnológico y administrativo, pero al mismo tiempo muestran una mirada ambiciosa y de futuro proponiendo escenarios de trabajo que sitúen con mayor intensidad a la Asociación Somos Digital en el escenario de acciones políticas como el Plan Nacional de Competencias Digitales.</w:t>
      </w:r>
    </w:p>
    <w:p w14:paraId="4545EE7A" w14:textId="77777777" w:rsidR="005E4A1A" w:rsidRPr="00181132" w:rsidRDefault="005E4A1A" w:rsidP="005E4A1A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</w:p>
    <w:p w14:paraId="26DA8F2B" w14:textId="77777777" w:rsidR="005E4A1A" w:rsidRPr="00181132" w:rsidRDefault="005E4A1A" w:rsidP="005E4A1A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  <w:r w:rsidRPr="00181132">
        <w:rPr>
          <w:rFonts w:asciiTheme="minorHAnsi" w:hAnsiTheme="minorHAnsi" w:cstheme="minorHAnsi"/>
        </w:rPr>
        <w:t>Son varias las circunstancias que invitan a ser ambiciosos en este nuevo periodo</w:t>
      </w:r>
      <w:r>
        <w:rPr>
          <w:rFonts w:asciiTheme="minorHAnsi" w:hAnsiTheme="minorHAnsi" w:cstheme="minorHAnsi"/>
        </w:rPr>
        <w:t>:</w:t>
      </w:r>
      <w:r w:rsidRPr="00181132">
        <w:rPr>
          <w:rFonts w:asciiTheme="minorHAnsi" w:hAnsiTheme="minorHAnsi" w:cstheme="minorHAnsi"/>
        </w:rPr>
        <w:t xml:space="preserve"> la madurez de las diferentes redes de centros de competencias digitales en cuanto a su gestión, las actividades que realizan en el territorio enmarcadas en un periodo de transformación digital en el que se encuentran inmersos las empresas y el sector público</w:t>
      </w:r>
      <w:r>
        <w:rPr>
          <w:rFonts w:asciiTheme="minorHAnsi" w:hAnsiTheme="minorHAnsi" w:cstheme="minorHAnsi"/>
        </w:rPr>
        <w:t>,</w:t>
      </w:r>
      <w:r w:rsidRPr="0018113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</w:t>
      </w:r>
      <w:r w:rsidRPr="00181132">
        <w:rPr>
          <w:rFonts w:asciiTheme="minorHAnsi" w:hAnsiTheme="minorHAnsi" w:cstheme="minorHAnsi"/>
        </w:rPr>
        <w:t xml:space="preserve">l intercambio de experiencias, la identificación de buenas prácticas, la vigilancia respecto a modificaciones del modelo de competencias y sus posibles sistemas de homologación. </w:t>
      </w:r>
    </w:p>
    <w:p w14:paraId="29B33E16" w14:textId="77777777" w:rsidR="005E4A1A" w:rsidRPr="00181132" w:rsidRDefault="005E4A1A" w:rsidP="005E4A1A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</w:p>
    <w:p w14:paraId="5C61A72F" w14:textId="77777777" w:rsidR="005E4A1A" w:rsidRDefault="005E4A1A" w:rsidP="005E4A1A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  <w:r w:rsidRPr="00181132">
        <w:rPr>
          <w:rFonts w:asciiTheme="minorHAnsi" w:hAnsiTheme="minorHAnsi" w:cstheme="minorHAnsi"/>
        </w:rPr>
        <w:t>Por último, la relación y la generación de sinergias e intercambios entre los socios, fundamentadas en el impulso del trabajo colaborativo</w:t>
      </w:r>
      <w:r>
        <w:rPr>
          <w:rFonts w:asciiTheme="minorHAnsi" w:hAnsiTheme="minorHAnsi" w:cstheme="minorHAnsi"/>
        </w:rPr>
        <w:t>,</w:t>
      </w:r>
      <w:r w:rsidRPr="00181132">
        <w:rPr>
          <w:rFonts w:asciiTheme="minorHAnsi" w:hAnsiTheme="minorHAnsi" w:cstheme="minorHAnsi"/>
        </w:rPr>
        <w:t xml:space="preserve"> ha fortalecido las relaciones de confianza entre </w:t>
      </w:r>
      <w:r>
        <w:rPr>
          <w:rFonts w:asciiTheme="minorHAnsi" w:hAnsiTheme="minorHAnsi" w:cstheme="minorHAnsi"/>
        </w:rPr>
        <w:t xml:space="preserve">las entidades </w:t>
      </w:r>
      <w:r w:rsidRPr="00181132">
        <w:rPr>
          <w:rFonts w:asciiTheme="minorHAnsi" w:hAnsiTheme="minorHAnsi" w:cstheme="minorHAnsi"/>
        </w:rPr>
        <w:t>y ha permitido la adhesión de nuevos socios</w:t>
      </w:r>
      <w:r>
        <w:rPr>
          <w:rFonts w:asciiTheme="minorHAnsi" w:hAnsiTheme="minorHAnsi" w:cstheme="minorHAnsi"/>
        </w:rPr>
        <w:t>.</w:t>
      </w:r>
      <w:r w:rsidRPr="0018113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</w:t>
      </w:r>
      <w:r w:rsidRPr="00181132">
        <w:rPr>
          <w:rFonts w:asciiTheme="minorHAnsi" w:hAnsiTheme="minorHAnsi" w:cstheme="minorHAnsi"/>
        </w:rPr>
        <w:t>l papel de los Centros de Competencias Digitales</w:t>
      </w:r>
      <w:r>
        <w:rPr>
          <w:rFonts w:asciiTheme="minorHAnsi" w:hAnsiTheme="minorHAnsi" w:cstheme="minorHAnsi"/>
        </w:rPr>
        <w:t xml:space="preserve"> se ha reforzado</w:t>
      </w:r>
      <w:r w:rsidRPr="00181132">
        <w:rPr>
          <w:rFonts w:asciiTheme="minorHAnsi" w:hAnsiTheme="minorHAnsi" w:cstheme="minorHAnsi"/>
        </w:rPr>
        <w:t xml:space="preserve"> en la nueva economía digital</w:t>
      </w:r>
      <w:r>
        <w:rPr>
          <w:rFonts w:asciiTheme="minorHAnsi" w:hAnsiTheme="minorHAnsi" w:cstheme="minorHAnsi"/>
        </w:rPr>
        <w:t>,</w:t>
      </w:r>
      <w:r w:rsidRPr="00181132">
        <w:rPr>
          <w:rFonts w:asciiTheme="minorHAnsi" w:hAnsiTheme="minorHAnsi" w:cstheme="minorHAnsi"/>
        </w:rPr>
        <w:t xml:space="preserve"> tanto en el medio rural como en el urbano, y sobre todo con aquellas personas que necesitan un apoyo para el aprendizaje y la motivación, en una sociedad que ha</w:t>
      </w:r>
      <w:r>
        <w:rPr>
          <w:rFonts w:asciiTheme="minorHAnsi" w:hAnsiTheme="minorHAnsi" w:cstheme="minorHAnsi"/>
        </w:rPr>
        <w:t xml:space="preserve"> estrechado </w:t>
      </w:r>
      <w:r w:rsidRPr="0018113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la</w:t>
      </w:r>
      <w:r w:rsidRPr="00181132">
        <w:rPr>
          <w:rFonts w:asciiTheme="minorHAnsi" w:hAnsiTheme="minorHAnsi" w:cstheme="minorHAnsi"/>
        </w:rPr>
        <w:t>s oportunidades para el empleo y el emprendimiento en los ámbitos tradicionales de la economía, abriendo con ello una ventana de oportunidad.</w:t>
      </w:r>
    </w:p>
    <w:p w14:paraId="2957A412" w14:textId="77777777" w:rsidR="005E4A1A" w:rsidRDefault="005E4A1A" w:rsidP="005E4A1A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</w:p>
    <w:p w14:paraId="223E12E5" w14:textId="77777777" w:rsidR="005E4A1A" w:rsidRPr="004429B7" w:rsidRDefault="005E4A1A" w:rsidP="005E4A1A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Este paisaje socioeconómico y asociativo ha llevado a Somos digital a dibujar un proyecto de futuro que apuesta por incrementar su incidencia institucional y política, impulsar y ser un referente en el desarrollo de las competencias digitales según el marco Europeo </w:t>
      </w:r>
      <w:proofErr w:type="spellStart"/>
      <w:r>
        <w:rPr>
          <w:rFonts w:asciiTheme="minorHAnsi" w:hAnsiTheme="minorHAnsi" w:cstheme="minorHAnsi"/>
        </w:rPr>
        <w:t>DigComp</w:t>
      </w:r>
      <w:proofErr w:type="spellEnd"/>
      <w:r>
        <w:rPr>
          <w:rFonts w:asciiTheme="minorHAnsi" w:hAnsiTheme="minorHAnsi" w:cstheme="minorHAnsi"/>
        </w:rPr>
        <w:t>, incrementar la gestión profesionalizada de la entidad y el intercambio de conocimiento y experiencias en red, así como fortalecer la comunicación tanto interna como externa y hacer un especial esfuerzo en el acompañamiento y reforzamiento de la figura de los dinamizadores/as digitales, esenciales en la actividad de Somos digital.</w:t>
      </w:r>
    </w:p>
    <w:p w14:paraId="4A831874" w14:textId="3201A659" w:rsidR="005E4A1A" w:rsidRDefault="005E4A1A" w:rsidP="004429B7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</w:p>
    <w:p w14:paraId="04576BE4" w14:textId="28D2CF37" w:rsidR="007925F7" w:rsidRDefault="007925F7" w:rsidP="004429B7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</w:p>
    <w:p w14:paraId="3A642C19" w14:textId="2FFCA0FC" w:rsidR="007925F7" w:rsidRDefault="007925F7" w:rsidP="004429B7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</w:p>
    <w:p w14:paraId="09B8BE97" w14:textId="0F744E92" w:rsidR="007925F7" w:rsidRDefault="007925F7" w:rsidP="004429B7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</w:p>
    <w:p w14:paraId="7BF6F4DA" w14:textId="77777777" w:rsidR="007925F7" w:rsidRPr="004429B7" w:rsidRDefault="007925F7" w:rsidP="004429B7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</w:p>
    <w:sectPr w:rsidR="007925F7" w:rsidRPr="00442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4856" w14:textId="77777777" w:rsidR="00EA54FE" w:rsidRDefault="00EA54FE" w:rsidP="001D2FB1">
      <w:r>
        <w:separator/>
      </w:r>
    </w:p>
  </w:endnote>
  <w:endnote w:type="continuationSeparator" w:id="0">
    <w:p w14:paraId="05F0BC7B" w14:textId="77777777" w:rsidR="00EA54FE" w:rsidRDefault="00EA54FE" w:rsidP="001D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116F" w14:textId="77777777" w:rsidR="004A4F74" w:rsidRDefault="004A4F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67F4" w14:textId="77777777" w:rsidR="004A4F74" w:rsidRDefault="004A4F7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9278" w14:textId="77777777" w:rsidR="004A4F74" w:rsidRDefault="004A4F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0B4C" w14:textId="77777777" w:rsidR="00EA54FE" w:rsidRDefault="00EA54FE" w:rsidP="001D2FB1">
      <w:r>
        <w:separator/>
      </w:r>
    </w:p>
  </w:footnote>
  <w:footnote w:type="continuationSeparator" w:id="0">
    <w:p w14:paraId="519DD54F" w14:textId="77777777" w:rsidR="00EA54FE" w:rsidRDefault="00EA54FE" w:rsidP="001D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AC64" w14:textId="77777777" w:rsidR="004A4F74" w:rsidRDefault="004A4F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11BF" w14:textId="03195B52" w:rsidR="002E3217" w:rsidRDefault="001508DA">
    <w:pPr>
      <w:pStyle w:val="Encabezado"/>
    </w:pPr>
    <w:r w:rsidRPr="001508DA">
      <w:rPr>
        <w:noProof/>
        <w:lang w:eastAsia="es-ES" w:bidi="ar-SA"/>
      </w:rPr>
      <w:drawing>
        <wp:inline distT="0" distB="0" distL="0" distR="0" wp14:anchorId="05F42ED1" wp14:editId="58B3C1A9">
          <wp:extent cx="1558835" cy="522515"/>
          <wp:effectExtent l="0" t="0" r="3810" b="0"/>
          <wp:docPr id="5" name="Picture 2" descr="Asociación">
            <a:extLst xmlns:a="http://schemas.openxmlformats.org/drawingml/2006/main">
              <a:ext uri="{FF2B5EF4-FFF2-40B4-BE49-F238E27FC236}">
                <a16:creationId xmlns:a16="http://schemas.microsoft.com/office/drawing/2014/main" id="{1BF081AB-EDE6-4F34-8C49-E55F9C16770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sociación">
                    <a:extLst>
                      <a:ext uri="{FF2B5EF4-FFF2-40B4-BE49-F238E27FC236}">
                        <a16:creationId xmlns:a16="http://schemas.microsoft.com/office/drawing/2014/main" id="{1BF081AB-EDE6-4F34-8C49-E55F9C16770E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945" cy="5312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5FA13A" w14:textId="5EC5AFED" w:rsidR="002E3217" w:rsidRDefault="002E3217">
    <w:pPr>
      <w:pStyle w:val="Encabezado"/>
    </w:pPr>
  </w:p>
  <w:p w14:paraId="60FAF668" w14:textId="77777777" w:rsidR="009A0AA7" w:rsidRDefault="009A0AA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3DCE" w14:textId="77777777" w:rsidR="004A4F74" w:rsidRDefault="004A4F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6CEC"/>
    <w:multiLevelType w:val="multilevel"/>
    <w:tmpl w:val="BEE0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B615B"/>
    <w:multiLevelType w:val="multilevel"/>
    <w:tmpl w:val="7A08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640A4"/>
    <w:multiLevelType w:val="hybridMultilevel"/>
    <w:tmpl w:val="0A5CED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43ABC"/>
    <w:multiLevelType w:val="multilevel"/>
    <w:tmpl w:val="DEB6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2F40C1"/>
    <w:multiLevelType w:val="hybridMultilevel"/>
    <w:tmpl w:val="BF2470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embedSystemFonts/>
  <w:proofState w:spelling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55"/>
    <w:rsid w:val="00001196"/>
    <w:rsid w:val="00070B56"/>
    <w:rsid w:val="000910A6"/>
    <w:rsid w:val="000C6620"/>
    <w:rsid w:val="000D1836"/>
    <w:rsid w:val="000D2E35"/>
    <w:rsid w:val="000F515E"/>
    <w:rsid w:val="001508DA"/>
    <w:rsid w:val="001702BB"/>
    <w:rsid w:val="00176BFC"/>
    <w:rsid w:val="00181132"/>
    <w:rsid w:val="0019723A"/>
    <w:rsid w:val="001D2FB1"/>
    <w:rsid w:val="00241BEC"/>
    <w:rsid w:val="00245E06"/>
    <w:rsid w:val="00257CA6"/>
    <w:rsid w:val="002B0AE1"/>
    <w:rsid w:val="002B1DF0"/>
    <w:rsid w:val="002C7567"/>
    <w:rsid w:val="002C7794"/>
    <w:rsid w:val="002D1981"/>
    <w:rsid w:val="002E3217"/>
    <w:rsid w:val="002E530D"/>
    <w:rsid w:val="002E565A"/>
    <w:rsid w:val="00342B46"/>
    <w:rsid w:val="0035744E"/>
    <w:rsid w:val="0038708E"/>
    <w:rsid w:val="0039069A"/>
    <w:rsid w:val="003D4EC1"/>
    <w:rsid w:val="003D78FA"/>
    <w:rsid w:val="003D7B59"/>
    <w:rsid w:val="003E7BD1"/>
    <w:rsid w:val="004329AF"/>
    <w:rsid w:val="004429B7"/>
    <w:rsid w:val="00457CC6"/>
    <w:rsid w:val="00470855"/>
    <w:rsid w:val="004A4F74"/>
    <w:rsid w:val="004C69A5"/>
    <w:rsid w:val="004E00A1"/>
    <w:rsid w:val="004E24C9"/>
    <w:rsid w:val="0051695B"/>
    <w:rsid w:val="00520F2B"/>
    <w:rsid w:val="005524E3"/>
    <w:rsid w:val="005564E4"/>
    <w:rsid w:val="005704A0"/>
    <w:rsid w:val="00572775"/>
    <w:rsid w:val="00581555"/>
    <w:rsid w:val="0059505B"/>
    <w:rsid w:val="005A0019"/>
    <w:rsid w:val="005A52B0"/>
    <w:rsid w:val="005B2363"/>
    <w:rsid w:val="005D1C75"/>
    <w:rsid w:val="005E2535"/>
    <w:rsid w:val="005E3836"/>
    <w:rsid w:val="005E4A1A"/>
    <w:rsid w:val="005F44C2"/>
    <w:rsid w:val="00614D6C"/>
    <w:rsid w:val="00663C5A"/>
    <w:rsid w:val="006B6C57"/>
    <w:rsid w:val="006D4158"/>
    <w:rsid w:val="006D61E5"/>
    <w:rsid w:val="006E2A3C"/>
    <w:rsid w:val="00715AE1"/>
    <w:rsid w:val="0072714B"/>
    <w:rsid w:val="00736DD1"/>
    <w:rsid w:val="00737909"/>
    <w:rsid w:val="007925F7"/>
    <w:rsid w:val="007D5E47"/>
    <w:rsid w:val="00804507"/>
    <w:rsid w:val="00834382"/>
    <w:rsid w:val="00840339"/>
    <w:rsid w:val="00847909"/>
    <w:rsid w:val="00871483"/>
    <w:rsid w:val="00886800"/>
    <w:rsid w:val="008A178A"/>
    <w:rsid w:val="009114B9"/>
    <w:rsid w:val="00923DC9"/>
    <w:rsid w:val="00960DFB"/>
    <w:rsid w:val="0096261F"/>
    <w:rsid w:val="0096766A"/>
    <w:rsid w:val="0098132E"/>
    <w:rsid w:val="00982BF0"/>
    <w:rsid w:val="009A0AA7"/>
    <w:rsid w:val="009C0E12"/>
    <w:rsid w:val="009D1FB4"/>
    <w:rsid w:val="009E0CEF"/>
    <w:rsid w:val="00A30704"/>
    <w:rsid w:val="00A3350E"/>
    <w:rsid w:val="00A51238"/>
    <w:rsid w:val="00A5428D"/>
    <w:rsid w:val="00A621A3"/>
    <w:rsid w:val="00A76F6B"/>
    <w:rsid w:val="00A77B5F"/>
    <w:rsid w:val="00A8465D"/>
    <w:rsid w:val="00AB5CF2"/>
    <w:rsid w:val="00AC6ACB"/>
    <w:rsid w:val="00AE74DC"/>
    <w:rsid w:val="00B25044"/>
    <w:rsid w:val="00B654C6"/>
    <w:rsid w:val="00B75F5A"/>
    <w:rsid w:val="00B94A09"/>
    <w:rsid w:val="00BE0389"/>
    <w:rsid w:val="00BE23B1"/>
    <w:rsid w:val="00BE58BE"/>
    <w:rsid w:val="00BF5AD5"/>
    <w:rsid w:val="00C562BC"/>
    <w:rsid w:val="00C57C6E"/>
    <w:rsid w:val="00C931D8"/>
    <w:rsid w:val="00CB6E77"/>
    <w:rsid w:val="00CD2C7E"/>
    <w:rsid w:val="00CF240F"/>
    <w:rsid w:val="00D35AD5"/>
    <w:rsid w:val="00D41315"/>
    <w:rsid w:val="00D547C6"/>
    <w:rsid w:val="00D56B5F"/>
    <w:rsid w:val="00DF1541"/>
    <w:rsid w:val="00E325AB"/>
    <w:rsid w:val="00E36E71"/>
    <w:rsid w:val="00E50DB2"/>
    <w:rsid w:val="00E8283C"/>
    <w:rsid w:val="00E82ACC"/>
    <w:rsid w:val="00E87BD0"/>
    <w:rsid w:val="00EA54FE"/>
    <w:rsid w:val="00EC330E"/>
    <w:rsid w:val="00EE430E"/>
    <w:rsid w:val="00F308C3"/>
    <w:rsid w:val="00F75EDE"/>
    <w:rsid w:val="00F869F5"/>
    <w:rsid w:val="00F97E93"/>
    <w:rsid w:val="00FB385F"/>
    <w:rsid w:val="00FB60A8"/>
    <w:rsid w:val="00FD2E13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F6DFA9"/>
  <w14:defaultImageDpi w14:val="300"/>
  <w15:docId w15:val="{D014BECC-B776-FD4C-8167-EB5C0914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132"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Pr>
      <w:b/>
      <w:bCs/>
    </w:rPr>
  </w:style>
  <w:style w:type="character" w:styleId="Hipervnculo">
    <w:name w:val="Hyperlink"/>
    <w:rPr>
      <w:color w:val="000080"/>
      <w:u w:val="single"/>
    </w:rPr>
  </w:style>
  <w:style w:type="character" w:customStyle="1" w:styleId="Enfasis">
    <w:name w:val="Enfasis"/>
    <w:qFormat/>
    <w:rPr>
      <w:i/>
      <w:iCs/>
    </w:rPr>
  </w:style>
  <w:style w:type="paragraph" w:customStyle="1" w:styleId="Encabezado1">
    <w:name w:val="Encabezado1"/>
    <w:basedOn w:val="Normal"/>
    <w:next w:val="Textodecuerpo"/>
    <w:pPr>
      <w:keepNext/>
      <w:widowControl w:val="0"/>
      <w:suppressAutoHyphens/>
      <w:spacing w:before="240" w:after="120"/>
    </w:pPr>
    <w:rPr>
      <w:rFonts w:ascii="Arial" w:eastAsia="SimSun" w:hAnsi="Arial" w:cs="Lucida Sans"/>
      <w:kern w:val="1"/>
      <w:sz w:val="28"/>
      <w:szCs w:val="28"/>
      <w:lang w:eastAsia="hi-IN" w:bidi="hi-IN"/>
    </w:rPr>
  </w:style>
  <w:style w:type="paragraph" w:customStyle="1" w:styleId="Textodecuerpo">
    <w:name w:val="Texto de cuerpo"/>
    <w:basedOn w:val="Normal"/>
    <w:pPr>
      <w:widowControl w:val="0"/>
      <w:suppressAutoHyphens/>
      <w:spacing w:after="120"/>
    </w:pPr>
    <w:rPr>
      <w:rFonts w:eastAsia="SimSun" w:cs="Lucida Sans"/>
      <w:kern w:val="1"/>
      <w:lang w:eastAsia="hi-IN" w:bidi="hi-IN"/>
    </w:rPr>
  </w:style>
  <w:style w:type="paragraph" w:styleId="Lista">
    <w:name w:val="List"/>
    <w:basedOn w:val="Textodecuerpo"/>
  </w:style>
  <w:style w:type="paragraph" w:customStyle="1" w:styleId="Etiqueta">
    <w:name w:val="Etiqueta"/>
    <w:basedOn w:val="Normal"/>
    <w:pPr>
      <w:widowControl w:val="0"/>
      <w:suppressLineNumbers/>
      <w:suppressAutoHyphens/>
      <w:spacing w:before="120" w:after="120"/>
    </w:pPr>
    <w:rPr>
      <w:rFonts w:eastAsia="SimSun" w:cs="Lucida Sans"/>
      <w:i/>
      <w:iCs/>
      <w:kern w:val="1"/>
      <w:lang w:eastAsia="hi-IN" w:bidi="hi-IN"/>
    </w:rPr>
  </w:style>
  <w:style w:type="paragraph" w:customStyle="1" w:styleId="ndice">
    <w:name w:val="Índice"/>
    <w:basedOn w:val="Normal"/>
    <w:pPr>
      <w:widowControl w:val="0"/>
      <w:suppressLineNumbers/>
      <w:suppressAutoHyphens/>
    </w:pPr>
    <w:rPr>
      <w:rFonts w:eastAsia="SimSun" w:cs="Lucida Sans"/>
      <w:kern w:val="1"/>
      <w:lang w:eastAsia="hi-IN" w:bidi="hi-IN"/>
    </w:rPr>
  </w:style>
  <w:style w:type="paragraph" w:styleId="NormalWeb">
    <w:name w:val="Normal (Web)"/>
    <w:basedOn w:val="Normal"/>
    <w:uiPriority w:val="99"/>
    <w:unhideWhenUsed/>
    <w:rsid w:val="00FB60A8"/>
    <w:pPr>
      <w:spacing w:before="100" w:beforeAutospacing="1" w:after="100" w:afterAutospacing="1"/>
    </w:pPr>
    <w:rPr>
      <w:rFonts w:ascii="Times" w:hAnsi="Times"/>
      <w:sz w:val="20"/>
      <w:szCs w:val="20"/>
      <w:lang w:val="es-ES_tradnl" w:eastAsia="es-ES"/>
    </w:rPr>
  </w:style>
  <w:style w:type="character" w:customStyle="1" w:styleId="apple-converted-space">
    <w:name w:val="apple-converted-space"/>
    <w:rsid w:val="00FB60A8"/>
  </w:style>
  <w:style w:type="paragraph" w:styleId="Encabezado">
    <w:name w:val="header"/>
    <w:basedOn w:val="Normal"/>
    <w:link w:val="EncabezadoCar"/>
    <w:uiPriority w:val="99"/>
    <w:unhideWhenUsed/>
    <w:rsid w:val="001D2FB1"/>
    <w:pPr>
      <w:widowControl w:val="0"/>
      <w:tabs>
        <w:tab w:val="center" w:pos="4252"/>
        <w:tab w:val="right" w:pos="8504"/>
      </w:tabs>
      <w:suppressAutoHyphens/>
    </w:pPr>
    <w:rPr>
      <w:rFonts w:eastAsia="SimSun" w:cs="Lucida Sans"/>
      <w:kern w:val="1"/>
      <w:lang w:eastAsia="hi-IN" w:bidi="hi-IN"/>
    </w:rPr>
  </w:style>
  <w:style w:type="character" w:customStyle="1" w:styleId="EncabezadoCar">
    <w:name w:val="Encabezado Car"/>
    <w:link w:val="Encabezado"/>
    <w:uiPriority w:val="99"/>
    <w:rsid w:val="001D2FB1"/>
    <w:rPr>
      <w:rFonts w:eastAsia="SimSun" w:cs="Lucida Sans"/>
      <w:kern w:val="1"/>
      <w:sz w:val="24"/>
      <w:szCs w:val="24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1D2FB1"/>
    <w:pPr>
      <w:widowControl w:val="0"/>
      <w:tabs>
        <w:tab w:val="center" w:pos="4252"/>
        <w:tab w:val="right" w:pos="8504"/>
      </w:tabs>
      <w:suppressAutoHyphens/>
    </w:pPr>
    <w:rPr>
      <w:rFonts w:eastAsia="SimSun" w:cs="Lucida Sans"/>
      <w:kern w:val="1"/>
      <w:lang w:eastAsia="hi-IN" w:bidi="hi-IN"/>
    </w:rPr>
  </w:style>
  <w:style w:type="character" w:customStyle="1" w:styleId="PiedepginaCar">
    <w:name w:val="Pie de página Car"/>
    <w:link w:val="Piedepgina"/>
    <w:uiPriority w:val="99"/>
    <w:rsid w:val="001D2FB1"/>
    <w:rPr>
      <w:rFonts w:eastAsia="SimSun" w:cs="Lucida Sans"/>
      <w:kern w:val="1"/>
      <w:sz w:val="24"/>
      <w:szCs w:val="24"/>
      <w:lang w:eastAsia="hi-IN" w:bidi="hi-IN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25044"/>
    <w:rPr>
      <w:rFonts w:ascii="Arial" w:eastAsiaTheme="minorHAnsi" w:hAnsi="Arial" w:cstheme="minorBidi"/>
      <w:sz w:val="20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25044"/>
    <w:rPr>
      <w:rFonts w:ascii="Arial" w:eastAsiaTheme="minorHAnsi" w:hAnsi="Arial" w:cstheme="minorBidi"/>
      <w:szCs w:val="21"/>
      <w:lang w:val="es-ES" w:eastAsia="en-US"/>
    </w:rPr>
  </w:style>
  <w:style w:type="paragraph" w:styleId="Sinespaciado">
    <w:name w:val="No Spacing"/>
    <w:uiPriority w:val="1"/>
    <w:qFormat/>
    <w:rsid w:val="00181132"/>
    <w:rPr>
      <w:rFonts w:ascii="Calibri" w:eastAsia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5E4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aPdal.es</Company>
  <LinksUpToDate>false</LinksUpToDate>
  <CharactersWithSpaces>4681</CharactersWithSpaces>
  <SharedDoc>false</SharedDoc>
  <HLinks>
    <vt:vector size="36" baseType="variant">
      <vt:variant>
        <vt:i4>1966097</vt:i4>
      </vt:variant>
      <vt:variant>
        <vt:i4>12</vt:i4>
      </vt:variant>
      <vt:variant>
        <vt:i4>0</vt:i4>
      </vt:variant>
      <vt:variant>
        <vt:i4>5</vt:i4>
      </vt:variant>
      <vt:variant>
        <vt:lpwstr>http://www.getonlineweek.eu/</vt:lpwstr>
      </vt:variant>
      <vt:variant>
        <vt:lpwstr/>
      </vt:variant>
      <vt:variant>
        <vt:i4>6815866</vt:i4>
      </vt:variant>
      <vt:variant>
        <vt:i4>9</vt:i4>
      </vt:variant>
      <vt:variant>
        <vt:i4>0</vt:i4>
      </vt:variant>
      <vt:variant>
        <vt:i4>5</vt:i4>
      </vt:variant>
      <vt:variant>
        <vt:lpwstr>http://www.comunidaddetelecentros.net/redes-de-telecentros</vt:lpwstr>
      </vt:variant>
      <vt:variant>
        <vt:lpwstr/>
      </vt:variant>
      <vt:variant>
        <vt:i4>852062</vt:i4>
      </vt:variant>
      <vt:variant>
        <vt:i4>6</vt:i4>
      </vt:variant>
      <vt:variant>
        <vt:i4>0</vt:i4>
      </vt:variant>
      <vt:variant>
        <vt:i4>5</vt:i4>
      </vt:variant>
      <vt:variant>
        <vt:lpwstr>http://gowes.competenciasdigitales.com)/</vt:lpwstr>
      </vt:variant>
      <vt:variant>
        <vt:lpwstr/>
      </vt:variant>
      <vt:variant>
        <vt:i4>3276807</vt:i4>
      </vt:variant>
      <vt:variant>
        <vt:i4>3</vt:i4>
      </vt:variant>
      <vt:variant>
        <vt:i4>0</vt:i4>
      </vt:variant>
      <vt:variant>
        <vt:i4>5</vt:i4>
      </vt:variant>
      <vt:variant>
        <vt:lpwstr>http://www.comunidaddetelecentros.net)/</vt:lpwstr>
      </vt:variant>
      <vt:variant>
        <vt:lpwstr/>
      </vt:variant>
      <vt:variant>
        <vt:i4>1572967</vt:i4>
      </vt:variant>
      <vt:variant>
        <vt:i4>0</vt:i4>
      </vt:variant>
      <vt:variant>
        <vt:i4>0</vt:i4>
      </vt:variant>
      <vt:variant>
        <vt:i4>5</vt:i4>
      </vt:variant>
      <vt:variant>
        <vt:lpwstr>http://getonlineweek.eu)/</vt:lpwstr>
      </vt:variant>
      <vt:variant>
        <vt:lpwstr/>
      </vt:variant>
      <vt:variant>
        <vt:i4>11</vt:i4>
      </vt:variant>
      <vt:variant>
        <vt:i4>-1</vt:i4>
      </vt:variant>
      <vt:variant>
        <vt:i4>2049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 Moreno Hortet</dc:creator>
  <cp:lastModifiedBy>Jose Moreno Hortet</cp:lastModifiedBy>
  <cp:revision>9</cp:revision>
  <cp:lastPrinted>2014-03-21T10:33:00Z</cp:lastPrinted>
  <dcterms:created xsi:type="dcterms:W3CDTF">2022-03-31T08:40:00Z</dcterms:created>
  <dcterms:modified xsi:type="dcterms:W3CDTF">2022-04-01T09:00:00Z</dcterms:modified>
</cp:coreProperties>
</file>